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9F03B0" w:rsidRDefault="0075069C" w:rsidP="0075069C">
      <w:pPr>
        <w:pStyle w:val="a1"/>
      </w:pPr>
      <w:bookmarkStart w:id="0" w:name="_Ref399006623"/>
      <w:bookmarkStart w:id="1" w:name="_Toc92513360"/>
      <w:r w:rsidRPr="0004538C">
        <w:t xml:space="preserve">3GPP TSG-RAN WG4 Meeting </w:t>
      </w:r>
      <w:r w:rsidR="00A57F1A" w:rsidRPr="00FA639F">
        <w:t>#</w:t>
      </w:r>
      <w:r w:rsidR="00BC45C8">
        <w:rPr>
          <w:rFonts w:cs="Arial"/>
          <w:sz w:val="20"/>
        </w:rPr>
        <w:t>9</w:t>
      </w:r>
      <w:r w:rsidR="00783AD1">
        <w:rPr>
          <w:rFonts w:cs="Arial"/>
          <w:sz w:val="20"/>
        </w:rPr>
        <w:t>9</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9F03B0">
        <w:rPr>
          <w:rFonts w:eastAsia="宋体"/>
          <w:lang w:eastAsia="zh-CN"/>
        </w:rPr>
        <w:t xml:space="preserve"> </w:t>
      </w:r>
      <w:r w:rsidR="004A3A88" w:rsidRPr="004A3A88">
        <w:t>R4-2108019</w:t>
      </w:r>
      <w:bookmarkStart w:id="2" w:name="_GoBack"/>
      <w:bookmarkEnd w:id="2"/>
    </w:p>
    <w:p w:rsidR="00675C27" w:rsidRPr="00444A16" w:rsidRDefault="00783AD1" w:rsidP="00F71A33">
      <w:pPr>
        <w:pStyle w:val="a1"/>
        <w:rPr>
          <w:rFonts w:eastAsia="宋体"/>
          <w:lang w:eastAsia="zh-CN"/>
        </w:rPr>
      </w:pPr>
      <w:r>
        <w:rPr>
          <w:rFonts w:eastAsia="宋体"/>
          <w:lang w:eastAsia="zh-CN"/>
        </w:rPr>
        <w:t>Electronic Meeting, May</w:t>
      </w:r>
      <w:r w:rsidRPr="00AC4DD3">
        <w:rPr>
          <w:rFonts w:eastAsia="宋体"/>
          <w:lang w:eastAsia="zh-CN"/>
        </w:rPr>
        <w:t xml:space="preserve"> 19-27, 2021</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6454F7">
        <w:rPr>
          <w:rFonts w:ascii="Arial" w:hAnsi="Arial" w:cs="Arial"/>
          <w:bCs/>
        </w:rPr>
        <w:t xml:space="preserve">LS on </w:t>
      </w:r>
      <w:r w:rsidR="009F03B0">
        <w:rPr>
          <w:rFonts w:ascii="Arial" w:hAnsi="Arial"/>
        </w:rPr>
        <w:t>time mask for NR V2X and LTE V2X switching in ITS band</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9F03B0">
        <w:rPr>
          <w:rFonts w:ascii="Arial" w:hAnsi="Arial" w:cs="Arial"/>
          <w:bCs/>
        </w:rPr>
        <w:t>6</w:t>
      </w:r>
    </w:p>
    <w:p w:rsidR="00C32D32" w:rsidRPr="009F03B0" w:rsidRDefault="00C32D32" w:rsidP="00C32D32">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9F03B0" w:rsidRPr="009F03B0">
        <w:rPr>
          <w:rFonts w:ascii="Arial" w:hAnsi="Arial" w:cs="Arial"/>
          <w:bCs/>
        </w:rPr>
        <w:t>5G_V2X_NRSL-Core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9F03B0">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C32D32" w:rsidRPr="000F4E43" w:rsidRDefault="00C32D32" w:rsidP="00C32D32">
      <w:pPr>
        <w:spacing w:after="60"/>
        <w:ind w:left="1985" w:hanging="1985"/>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AE679E" w:rsidRDefault="000B7D6A" w:rsidP="00C32D32">
      <w:pPr>
        <w:pStyle w:val="Header"/>
        <w:rPr>
          <w:rFonts w:eastAsia="宋体" w:cs="Arial"/>
          <w:b w:val="0"/>
          <w:noProof w:val="0"/>
          <w:sz w:val="20"/>
          <w:lang w:eastAsia="zh-CN"/>
        </w:rPr>
      </w:pPr>
      <w:r>
        <w:rPr>
          <w:rFonts w:eastAsia="宋体" w:cs="Arial"/>
          <w:b w:val="0"/>
          <w:noProof w:val="0"/>
          <w:sz w:val="20"/>
          <w:lang w:eastAsia="zh-CN"/>
        </w:rPr>
        <w:t>T</w:t>
      </w:r>
      <w:r w:rsidRPr="000B7D6A">
        <w:rPr>
          <w:rFonts w:eastAsia="宋体" w:cs="Arial"/>
          <w:b w:val="0"/>
          <w:noProof w:val="0"/>
          <w:sz w:val="20"/>
          <w:lang w:eastAsia="zh-CN"/>
        </w:rPr>
        <w:t>ime mask for NR V2X and LTE V2X switching in ITS band</w:t>
      </w:r>
      <w:r>
        <w:rPr>
          <w:rFonts w:eastAsia="宋体" w:cs="Arial"/>
          <w:b w:val="0"/>
          <w:noProof w:val="0"/>
          <w:sz w:val="20"/>
          <w:lang w:eastAsia="zh-CN"/>
        </w:rPr>
        <w:t xml:space="preserve"> </w:t>
      </w:r>
      <w:r>
        <w:rPr>
          <w:rFonts w:eastAsia="宋体" w:cs="Arial" w:hint="eastAsia"/>
          <w:b w:val="0"/>
          <w:noProof w:val="0"/>
          <w:sz w:val="20"/>
          <w:lang w:eastAsia="zh-CN"/>
        </w:rPr>
        <w:t>i</w:t>
      </w:r>
      <w:r>
        <w:rPr>
          <w:rFonts w:eastAsia="宋体" w:cs="Arial"/>
          <w:b w:val="0"/>
          <w:noProof w:val="0"/>
          <w:sz w:val="20"/>
          <w:lang w:eastAsia="zh-CN"/>
        </w:rPr>
        <w:t>s a remaining issue for Rel-16 NR-V2X WI. RAN</w:t>
      </w:r>
      <w:r w:rsidR="003D6C9E">
        <w:rPr>
          <w:rFonts w:eastAsia="宋体" w:cs="Arial"/>
          <w:b w:val="0"/>
          <w:noProof w:val="0"/>
          <w:sz w:val="20"/>
          <w:lang w:eastAsia="zh-CN"/>
        </w:rPr>
        <w:t>4</w:t>
      </w:r>
      <w:r>
        <w:rPr>
          <w:rFonts w:eastAsia="宋体" w:cs="Arial"/>
          <w:b w:val="0"/>
          <w:noProof w:val="0"/>
          <w:sz w:val="20"/>
          <w:lang w:eastAsia="zh-CN"/>
        </w:rPr>
        <w:t xml:space="preserve"> had reached consensus on the time mask requirement as below:</w:t>
      </w:r>
    </w:p>
    <w:p w:rsidR="000B7D6A" w:rsidRDefault="000B7D6A" w:rsidP="00C32D32">
      <w:pPr>
        <w:pStyle w:val="Header"/>
        <w:rPr>
          <w:rFonts w:eastAsia="宋体" w:cs="Arial"/>
          <w:b w:val="0"/>
          <w:noProof w:val="0"/>
          <w:sz w:val="20"/>
          <w:lang w:eastAsia="zh-CN"/>
        </w:rPr>
      </w:pPr>
    </w:p>
    <w:p w:rsidR="000B7D6A" w:rsidRPr="000B7D6A" w:rsidRDefault="000B7D6A" w:rsidP="000B7D6A">
      <w:pPr>
        <w:rPr>
          <w:rFonts w:ascii="Arial" w:hAnsi="Arial" w:cs="Arial"/>
        </w:rPr>
      </w:pPr>
      <w:r w:rsidRPr="000B7D6A">
        <w:rPr>
          <w:rFonts w:ascii="Arial" w:hAnsi="Arial" w:cs="Arial"/>
        </w:rPr>
        <w:t xml:space="preserve">The switching time shall be located on the RAT of lower priority when NR SL and LTE SL have different priorities </w:t>
      </w:r>
      <w:bookmarkStart w:id="3" w:name="OLE_LINK3"/>
      <w:r w:rsidRPr="000B7D6A">
        <w:rPr>
          <w:rFonts w:ascii="Arial" w:hAnsi="Arial" w:cs="Arial"/>
        </w:rPr>
        <w:t>based on priority information specified in TS 38.21</w:t>
      </w:r>
      <w:bookmarkEnd w:id="3"/>
      <w:r w:rsidRPr="000B7D6A">
        <w:rPr>
          <w:rFonts w:ascii="Arial" w:hAnsi="Arial" w:cs="Arial"/>
        </w:rPr>
        <w:t>3. It is up to UE implementation when NR SL and LTE SL have the same priority based on priority information specified in TS 38.213.</w:t>
      </w:r>
    </w:p>
    <w:p w:rsidR="000B7D6A" w:rsidRDefault="000B7D6A" w:rsidP="000B7D6A">
      <w:pPr>
        <w:jc w:val="center"/>
        <w:rPr>
          <w:rFonts w:eastAsiaTheme="minorEastAsia"/>
        </w:rPr>
      </w:pPr>
      <w:r>
        <w:rPr>
          <w:noProof/>
          <w:lang w:val="en-US"/>
        </w:rPr>
        <w:drawing>
          <wp:inline distT="0" distB="0" distL="0" distR="0">
            <wp:extent cx="5607050" cy="1294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050" cy="1294765"/>
                    </a:xfrm>
                    <a:prstGeom prst="rect">
                      <a:avLst/>
                    </a:prstGeom>
                    <a:noFill/>
                    <a:ln>
                      <a:noFill/>
                    </a:ln>
                  </pic:spPr>
                </pic:pic>
              </a:graphicData>
            </a:graphic>
          </wp:inline>
        </w:drawing>
      </w:r>
    </w:p>
    <w:p w:rsidR="000B7D6A" w:rsidRDefault="000B7D6A" w:rsidP="000B7D6A">
      <w:pPr>
        <w:pStyle w:val="TF"/>
      </w:pPr>
      <w:r>
        <w:t>Figure</w:t>
      </w:r>
      <w:r w:rsidR="00FA6F88">
        <w:t xml:space="preserve"> 1</w:t>
      </w:r>
      <w:r>
        <w:t>: Time mask for switching between NR SL and E-UTRA SL</w:t>
      </w:r>
    </w:p>
    <w:p w:rsidR="00AE679E" w:rsidRDefault="003D6C9E" w:rsidP="00C32D32">
      <w:pPr>
        <w:pStyle w:val="Header"/>
        <w:rPr>
          <w:rFonts w:cs="Arial"/>
          <w:lang w:eastAsia="zh-CN"/>
        </w:rPr>
      </w:pPr>
      <w:r>
        <w:rPr>
          <w:rFonts w:eastAsia="宋体" w:cs="Arial"/>
          <w:b w:val="0"/>
          <w:noProof w:val="0"/>
          <w:sz w:val="20"/>
          <w:lang w:eastAsia="zh-CN"/>
        </w:rPr>
        <w:t xml:space="preserve">The </w:t>
      </w:r>
      <w:r w:rsidR="000B7D6A">
        <w:rPr>
          <w:rFonts w:eastAsia="宋体" w:cs="Arial"/>
          <w:b w:val="0"/>
          <w:noProof w:val="0"/>
          <w:sz w:val="20"/>
          <w:lang w:eastAsia="zh-CN"/>
        </w:rPr>
        <w:t>above time mask requirement is to give criteria on how the switching period position is decided</w:t>
      </w:r>
      <w:r w:rsidR="00937A9E">
        <w:rPr>
          <w:rFonts w:eastAsia="宋体" w:cs="Arial"/>
          <w:b w:val="0"/>
          <w:noProof w:val="0"/>
          <w:sz w:val="20"/>
          <w:lang w:eastAsia="zh-CN"/>
        </w:rPr>
        <w:t xml:space="preserve"> based on priority information.</w:t>
      </w:r>
      <w:r>
        <w:rPr>
          <w:rFonts w:eastAsia="宋体" w:cs="Arial"/>
          <w:b w:val="0"/>
          <w:noProof w:val="0"/>
          <w:sz w:val="20"/>
          <w:lang w:eastAsia="zh-CN"/>
        </w:rPr>
        <w:t xml:space="preserve"> RAN4 made an agreement that </w:t>
      </w:r>
      <w:r w:rsidR="000B7D6A">
        <w:rPr>
          <w:rFonts w:eastAsia="宋体" w:cs="Arial"/>
          <w:b w:val="0"/>
          <w:noProof w:val="0"/>
          <w:sz w:val="20"/>
          <w:lang w:eastAsia="zh-CN"/>
        </w:rPr>
        <w:t xml:space="preserve">no RF test </w:t>
      </w:r>
      <w:r>
        <w:rPr>
          <w:rFonts w:eastAsia="宋体" w:cs="Arial"/>
          <w:b w:val="0"/>
          <w:noProof w:val="0"/>
          <w:sz w:val="20"/>
          <w:lang w:eastAsia="zh-CN"/>
        </w:rPr>
        <w:t xml:space="preserve">is needed for this </w:t>
      </w:r>
      <w:r w:rsidR="00364E56">
        <w:rPr>
          <w:rFonts w:eastAsia="宋体" w:cs="Arial"/>
          <w:b w:val="0"/>
          <w:noProof w:val="0"/>
          <w:sz w:val="20"/>
          <w:lang w:eastAsia="zh-CN"/>
        </w:rPr>
        <w:t xml:space="preserve">SL switching time mask requirement defined in TS 38.101-3 Clause </w:t>
      </w:r>
      <w:r w:rsidR="00364E56" w:rsidRPr="00364E56">
        <w:rPr>
          <w:rFonts w:eastAsia="宋体" w:cs="Arial"/>
          <w:b w:val="0"/>
          <w:noProof w:val="0"/>
          <w:sz w:val="20"/>
          <w:lang w:eastAsia="zh-CN"/>
        </w:rPr>
        <w:t>6.3E.2</w:t>
      </w:r>
      <w:r w:rsidR="00364E56">
        <w:rPr>
          <w:rFonts w:eastAsia="宋体" w:cs="Arial"/>
          <w:b w:val="0"/>
          <w:noProof w:val="0"/>
          <w:sz w:val="20"/>
          <w:lang w:eastAsia="zh-CN"/>
        </w:rPr>
        <w:t xml:space="preserve">. </w:t>
      </w:r>
    </w:p>
    <w:p w:rsidR="00CD7E02" w:rsidRPr="00F652F8" w:rsidRDefault="00CD7E02" w:rsidP="00C32D32">
      <w:pPr>
        <w:pStyle w:val="Header"/>
        <w:rPr>
          <w:rFonts w:eastAsia="宋体" w:cs="Arial"/>
          <w:b w:val="0"/>
          <w:noProof w:val="0"/>
          <w:sz w:val="20"/>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073346">
        <w:rPr>
          <w:rFonts w:ascii="Arial" w:hAnsi="Arial" w:cs="Arial"/>
          <w:b/>
        </w:rPr>
        <w:t>5</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9F03B0">
        <w:rPr>
          <w:rFonts w:ascii="Arial" w:hAnsi="Arial" w:cs="Arial"/>
        </w:rPr>
        <w:t>5</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100</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AF46C5">
        <w:rPr>
          <w:rFonts w:ascii="Arial" w:hAnsi="Arial" w:cs="Arial"/>
          <w:bCs/>
        </w:rPr>
        <w:t>Aug</w:t>
      </w:r>
      <w:r w:rsidRPr="00CD5768">
        <w:rPr>
          <w:rFonts w:ascii="Arial" w:hAnsi="Arial" w:cs="Arial"/>
          <w:bCs/>
        </w:rPr>
        <w:t xml:space="preserve"> 202</w:t>
      </w:r>
      <w:r w:rsidR="00F652F8">
        <w:rPr>
          <w:rFonts w:ascii="Arial" w:hAnsi="Arial" w:cs="Arial"/>
          <w:bCs/>
        </w:rPr>
        <w:t>1</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p w:rsidR="00C32D32" w:rsidRPr="00C32D32" w:rsidRDefault="00AF46C5" w:rsidP="004D36FE">
      <w:pPr>
        <w:tabs>
          <w:tab w:val="left" w:pos="5103"/>
        </w:tabs>
        <w:spacing w:after="120"/>
        <w:ind w:left="2268" w:hanging="2268"/>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5BA" w:rsidRDefault="001515BA" w:rsidP="0052762B">
      <w:r>
        <w:separator/>
      </w:r>
    </w:p>
  </w:endnote>
  <w:endnote w:type="continuationSeparator" w:id="0">
    <w:p w:rsidR="001515BA" w:rsidRDefault="001515B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5BA" w:rsidRDefault="001515BA" w:rsidP="0052762B">
      <w:r>
        <w:separator/>
      </w:r>
    </w:p>
  </w:footnote>
  <w:footnote w:type="continuationSeparator" w:id="0">
    <w:p w:rsidR="001515BA" w:rsidRDefault="001515B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346"/>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B7D6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5BA"/>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7CC"/>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4E56"/>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6C9E"/>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3A88"/>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6FE"/>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A9E"/>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3B0"/>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F88"/>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591515">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596917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07230-FFF6-4F99-93DE-C2A99182B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1</Pages>
  <Words>220</Words>
  <Characters>1256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2021-05-27T04:50:00Z</dcterms:created>
  <dcterms:modified xsi:type="dcterms:W3CDTF">2021-05-27T09:24:00Z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(3)2hfD+JNsPfKd7aDyRRo/u2c+AYPUNL0DlxKVN1qKlukkId73xjhH5cVdFZDtYyLJyR3eGmN3
FvQ8LPyaHJEgd25b6t6DXTAQyQ7QqRm3ZWgURgyzyNK3BtssoBXXvSs6PHuksLHlqW2Tdehi
q7GUnSvPHoLu/g78fyGkkaHKAHx3/xPcP+4wal4iKtbepy+XByKg1tbsaDyrRvh3krgYFng7
ig+rnxsiZbPYkc0T41</vt:lpwstr>
  </property>
  <property fmtid="{D5CDD505-2E9C-101B-9397-08002B2CF9AE}" pid="15" name="_2015_ms_pID_725343_00">
    <vt:lpwstr>_2015_ms_pID_725343</vt:lpwstr>
  </property>
  <property fmtid="{D5CDD505-2E9C-101B-9397-08002B2CF9AE}" pid="16" name="_2015_ms_pID_7253431">
    <vt:lpwstr>KuXTyiDC0B9t4648pSuwSuR+FFUheMhlAaiklQuF6+OI6bQIa5cMX3
DUWsaCEZC4hkeVDIDfC7s0jalBLnaC3QpgDixiP1RstdlrvMiO0v0ur0DjcB8jXZxtM1gEBA
+YfNoqBb4Uk1WVVIYJJWTIrBmf1k5jxt+J8WYlzjUYH3R5+MXTWhBjMlTDaYVMVwEuu1GjKD
8kDQKRgqyW++XJb8ydkR+DSE4qLq8ZpE0Pcr</vt:lpwstr>
  </property>
  <property fmtid="{D5CDD505-2E9C-101B-9397-08002B2CF9AE}" pid="17" name="_2015_ms_pID_7253431_00">
    <vt:lpwstr>_2015_ms_pID_7253431</vt:lpwstr>
  </property>
  <property fmtid="{D5CDD505-2E9C-101B-9397-08002B2CF9AE}" pid="18" name="_2015_ms_pID_7253432">
    <vt:lpwstr>3x/Km9Q7Cqiey5UMaqJemOo=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